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A1" w:rsidRDefault="00C845A1" w:rsidP="00E521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STREDNÁ ODBORNÁ ŠKOLA OBCHODU A SLUŽIEB</w:t>
      </w:r>
    </w:p>
    <w:p w:rsidR="00C845A1" w:rsidRDefault="00C845A1" w:rsidP="00E521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Mierová 1973/79 </w:t>
      </w:r>
    </w:p>
    <w:p w:rsidR="00C845A1" w:rsidRDefault="00C845A1" w:rsidP="00E521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066 01 HUMENNÉ</w:t>
      </w: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45A1" w:rsidRDefault="00C845A1" w:rsidP="00C845A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45A1" w:rsidRDefault="00C845A1" w:rsidP="00C845A1">
      <w:pPr>
        <w:rPr>
          <w:rFonts w:ascii="Times New Roman" w:hAnsi="Times New Roman" w:cs="Times New Roman"/>
          <w:b/>
          <w:sz w:val="48"/>
          <w:szCs w:val="48"/>
        </w:rPr>
      </w:pPr>
    </w:p>
    <w:p w:rsidR="00C845A1" w:rsidRDefault="00C845A1" w:rsidP="00C845A1">
      <w:pPr>
        <w:rPr>
          <w:rFonts w:ascii="Times New Roman" w:hAnsi="Times New Roman" w:cs="Times New Roman"/>
          <w:b/>
          <w:sz w:val="48"/>
          <w:szCs w:val="48"/>
        </w:rPr>
      </w:pPr>
    </w:p>
    <w:p w:rsidR="00C845A1" w:rsidRDefault="00C845A1" w:rsidP="00C845A1">
      <w:pPr>
        <w:rPr>
          <w:rFonts w:ascii="Times New Roman" w:hAnsi="Times New Roman" w:cs="Times New Roman"/>
          <w:b/>
          <w:sz w:val="48"/>
          <w:szCs w:val="48"/>
        </w:rPr>
      </w:pPr>
    </w:p>
    <w:p w:rsidR="00C845A1" w:rsidRDefault="00C845A1" w:rsidP="00C845A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ETICKÝ KÓDEX UČITEĽA A MOV</w:t>
      </w:r>
    </w:p>
    <w:p w:rsidR="00C845A1" w:rsidRDefault="00C845A1" w:rsidP="00C845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SOŠ OaS HUMENNÉ</w:t>
      </w: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 xml:space="preserve">                                               </w:t>
      </w:r>
      <w:r>
        <w:rPr>
          <w:rFonts w:ascii="Times New Roman" w:hAnsi="Times New Roman" w:cs="Times New Roman"/>
          <w:b/>
          <w:caps/>
          <w:sz w:val="24"/>
          <w:szCs w:val="24"/>
        </w:rPr>
        <w:t>Školský rok:  202</w:t>
      </w:r>
      <w:r w:rsidR="00327E1A">
        <w:rPr>
          <w:rFonts w:ascii="Times New Roman" w:hAnsi="Times New Roman" w:cs="Times New Roman"/>
          <w:b/>
          <w:caps/>
          <w:sz w:val="24"/>
          <w:szCs w:val="24"/>
        </w:rPr>
        <w:t>3</w:t>
      </w:r>
      <w:r>
        <w:rPr>
          <w:rFonts w:ascii="Times New Roman" w:hAnsi="Times New Roman" w:cs="Times New Roman"/>
          <w:b/>
          <w:caps/>
          <w:sz w:val="24"/>
          <w:szCs w:val="24"/>
        </w:rPr>
        <w:t>/202</w:t>
      </w:r>
      <w:r w:rsidR="00327E1A">
        <w:rPr>
          <w:rFonts w:ascii="Times New Roman" w:hAnsi="Times New Roman" w:cs="Times New Roman"/>
          <w:b/>
          <w:caps/>
          <w:sz w:val="24"/>
          <w:szCs w:val="24"/>
        </w:rPr>
        <w:t>4</w:t>
      </w: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11A" w:rsidRDefault="00E5211A" w:rsidP="00C845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E1A" w:rsidRDefault="00327E1A" w:rsidP="00C845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E1A" w:rsidRDefault="00327E1A" w:rsidP="00C845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5A1" w:rsidRDefault="00C845A1" w:rsidP="00C845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SOŠ OaS, Mierová 1973/79, 066 01 Humenné vydáva etický kódex učiteľa a MOV</w:t>
      </w:r>
      <w:r>
        <w:rPr>
          <w:rFonts w:ascii="Times New Roman" w:hAnsi="Times New Roman" w:cs="Times New Roman"/>
          <w:sz w:val="24"/>
          <w:szCs w:val="24"/>
        </w:rPr>
        <w:t xml:space="preserve"> (ďalej len učiteľ). Obsahuje pravidlá vzájomných vzťahov medzi žiakmi školy a vzťahov s pedagogickými zamestnancami a ďalšími zamestnancami, vzájomných vzťahov medzi pedagógmi, ktoré sú založené na hodnotovom systéme školy. </w:t>
      </w: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C845A1" w:rsidRDefault="00C845A1" w:rsidP="00327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Preambula</w:t>
      </w:r>
    </w:p>
    <w:p w:rsidR="00327E1A" w:rsidRPr="00327E1A" w:rsidRDefault="00327E1A" w:rsidP="00327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5A1" w:rsidRDefault="00C845A1" w:rsidP="00C845A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Poslaním učiteľa je chrániť najvyššie ľudské hodnoty, dôstojnosť človeka a slobodu na ceste za vzdelávaním v duchu demokratických princípov. Učiteľ vytvára v škole takú atmosféru, aby žiak bol šťastný, spokojný a rád sa vzdelával. Škola je dielňou ľudskosti a úcty k životu. Zmyslom činnosti učiteľa je, aby žiakovi vytvoril podmienky na optimálny rozvoj celej jeho osobnosti.</w:t>
      </w:r>
    </w:p>
    <w:p w:rsidR="00C845A1" w:rsidRDefault="00C845A1" w:rsidP="00C845A1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45A1" w:rsidRDefault="00C845A1" w:rsidP="00C845A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Učiteľ šíri kultúrne bohatstvo svojej spoločnosti a svojho národa, ovplyvňuje ju a vytvára v nej nové, vlastné podnety. Vedie žiakov k poznaniu a úcte kultúrneho bohatstva aj iných národov, preto sústavne zvyšuje svoju profesionálnu úroveň, priťahuje ľudí do tohto povolania a chráni jeho čistotu pred neodbornými jednotlivcami.</w:t>
      </w:r>
    </w:p>
    <w:p w:rsidR="00C845A1" w:rsidRDefault="00C845A1" w:rsidP="00C845A1">
      <w:pPr>
        <w:pStyle w:val="Odsekzoznamu"/>
        <w:rPr>
          <w:rFonts w:ascii="Times New Roman" w:hAnsi="Times New Roman"/>
          <w:sz w:val="24"/>
          <w:szCs w:val="24"/>
        </w:rPr>
      </w:pPr>
    </w:p>
    <w:p w:rsidR="00C845A1" w:rsidRDefault="00C845A1" w:rsidP="00C845A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Učiteľ je morálne zodpovedný spoločenským inštitúciám (rodine, štátu), ľudským inštanciám (dieťaťu, rodičom, národu, ľudstvu) i nadosobným inštanciám (dejinám, budúcnosti, pravde).</w:t>
      </w:r>
    </w:p>
    <w:p w:rsidR="00C845A1" w:rsidRDefault="00C845A1" w:rsidP="00C845A1">
      <w:pPr>
        <w:pStyle w:val="Odsekzoznamu"/>
        <w:rPr>
          <w:rFonts w:ascii="Times New Roman" w:hAnsi="Times New Roman"/>
          <w:sz w:val="24"/>
          <w:szCs w:val="24"/>
        </w:rPr>
      </w:pPr>
    </w:p>
    <w:p w:rsidR="00C845A1" w:rsidRDefault="00C845A1" w:rsidP="00C845A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Učiteľ podriaďuje svoje profesionálne pôsobenie, konanie, správanie sa a rozhodovanie najvyšším humanitným normám – Všeobecnej deklarácii ľudských práv, Deklarácii práv dieťaťa.</w:t>
      </w:r>
    </w:p>
    <w:p w:rsidR="00C845A1" w:rsidRDefault="00C845A1" w:rsidP="00C845A1">
      <w:pPr>
        <w:pStyle w:val="Odsekzoznamu"/>
        <w:rPr>
          <w:rFonts w:ascii="Times New Roman" w:hAnsi="Times New Roman"/>
          <w:sz w:val="24"/>
          <w:szCs w:val="24"/>
        </w:rPr>
      </w:pPr>
    </w:p>
    <w:p w:rsidR="00C845A1" w:rsidRDefault="00C845A1" w:rsidP="00C845A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Povinnosťou učiteľa je byť vo svojom správaní, konaní a rozhodovaní nezávislý, nestranný, objektívny a zodpovedný.</w:t>
      </w:r>
    </w:p>
    <w:p w:rsidR="00C845A1" w:rsidRDefault="00C845A1" w:rsidP="00C845A1">
      <w:pPr>
        <w:pStyle w:val="Odsekzoznamu"/>
        <w:rPr>
          <w:rFonts w:ascii="Times New Roman" w:hAnsi="Times New Roman"/>
          <w:sz w:val="24"/>
          <w:szCs w:val="24"/>
        </w:rPr>
      </w:pPr>
    </w:p>
    <w:p w:rsidR="00C845A1" w:rsidRPr="00327E1A" w:rsidRDefault="00C845A1" w:rsidP="00327E1A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Verejná povesť a spoločenská prestíž učiteľa SOŠ OaS Humenné vyžaduje, aby jeho správanie, rozhodovanie, profesijný a osobný život boli v súlade so všeobecne prijatými mravnými normami platnými v spoločnosti.</w:t>
      </w:r>
    </w:p>
    <w:p w:rsidR="00C845A1" w:rsidRDefault="00C845A1" w:rsidP="00C845A1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5A1" w:rsidRDefault="00C845A1" w:rsidP="00C845A1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Pravidlá správania sa učiteľa voči žiakovi</w:t>
      </w: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Učiteľ: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umožní žiakovi sebapoznávanie,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ochraňuje žiakov pred ohrozením a pred situáciami ohrozujúcimi bezpečnosť pri vyučovaní a učebných činnostiach,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vytvára najlepšie podmienky pre vzdelanie každého žiaka,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musí poznať a rešpektovať Dohovor o právach dieťaťa,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nezneužíva svoje postavenie na získanie osobných výhod,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neposkytuje informácie o žiakoch na neprofesionálne účely,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žiaka telesne netrestá, používa pedagogické a vhodné formy výchovného pôsobenia,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neuprednostňuje žiakov kvôli osobnému prospechu,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neironizuje, nezahanbuje a neponižuje žiaka,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umožňuje žiakom vyjadrovať svoje názory,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nebráni vlastnému rozhodovaniu sa žiaka pri učení,</w:t>
      </w:r>
    </w:p>
    <w:p w:rsidR="00C845A1" w:rsidRDefault="00C845A1" w:rsidP="00C845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rešpektuje, chápe a akceptuje osobnosť žiaka.</w:t>
      </w: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Pravidlá učiteľa vo vzťahu k rodičom</w:t>
      </w:r>
    </w:p>
    <w:p w:rsidR="00C845A1" w:rsidRDefault="00C845A1" w:rsidP="00C84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Učiteľ:</w:t>
      </w:r>
    </w:p>
    <w:p w:rsidR="00C845A1" w:rsidRDefault="00C845A1" w:rsidP="00C845A1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 rodičmi či zákonnými zástupcami žiakov za účelom zlepšenia programu školy a propagácie vzdelávania žiakov,</w:t>
      </w:r>
    </w:p>
    <w:p w:rsidR="00C845A1" w:rsidRDefault="00C845A1" w:rsidP="00C845A1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rešpektuje dôverný charakter informácií, ktoré má o žiakoch a ich rodinách a využíva ich jedine v najlepšom záujme žiakov,</w:t>
      </w:r>
    </w:p>
    <w:p w:rsidR="00C845A1" w:rsidRDefault="00C845A1" w:rsidP="00C845A1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ústretový v rozvoji spolupráce školy s rodinou, snaží sa o neformálny kontakt,</w:t>
      </w:r>
    </w:p>
    <w:p w:rsidR="00C845A1" w:rsidRDefault="00C845A1" w:rsidP="00C845A1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povinný poskytovať diagnostické informácie rodičom a právnym zástupcom žiaka o študijných výsledkoch, správaní a osobnosti žiaka,</w:t>
      </w:r>
    </w:p>
    <w:p w:rsidR="00C845A1" w:rsidRDefault="00C845A1" w:rsidP="00C845A1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nezneužíva svoju profesijnú pozíciu učiteľa vo svoj osobný prospech, neočakáva, nevyžaduje a neprijíma žiadnu hmotnú, vecnú či finančnú formu odmeny od žiaka, rodiča, či iného subjektu,</w:t>
      </w:r>
    </w:p>
    <w:p w:rsidR="00C845A1" w:rsidRDefault="00C845A1" w:rsidP="00C845A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žiadnych okolností nesmie zastrašovať žiaka a vydierať rodičov či zákonných zástupcov žiaka.</w:t>
      </w: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Pravidlá učiteľa vo vzťahu ku kolegom</w:t>
      </w: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Učiteľ:</w:t>
      </w:r>
    </w:p>
    <w:p w:rsidR="00C845A1" w:rsidRDefault="00C845A1" w:rsidP="00C845A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povzbudzuje a podporuje svojich kolegov vo vytvorení a udržaní vysokého štandardu učiteľskej profesie,</w:t>
      </w:r>
    </w:p>
    <w:p w:rsidR="00C845A1" w:rsidRDefault="00C845A1" w:rsidP="00C845A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zúčastňuje sa rozhodovania týkajúceho sa tvorby učebných osnov v rámci školského vzdelávacieho programu, </w:t>
      </w:r>
    </w:p>
    <w:p w:rsidR="00C845A1" w:rsidRDefault="00C845A1" w:rsidP="00C845A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 ďalšími výchovno-vzdelávacími inštitúciami pri využívaní zdrojov a vytváraní zrozumiteľných služieb na podporu rozvoja žiakov,</w:t>
      </w:r>
    </w:p>
    <w:p w:rsidR="00C845A1" w:rsidRDefault="00C845A1" w:rsidP="00C845A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rešpektuje ostatných odborníkov a skutočnosť, že všetci majú právo učiť a učiť sa v profesionálnom a podporujúcom prostredí,</w:t>
      </w:r>
    </w:p>
    <w:p w:rsidR="00C845A1" w:rsidRDefault="00C845A1" w:rsidP="00C845A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kolegiálne spolupracuje s učiteľmi, ktorí súčasne vzdelávajú a vychovávajú žiaka, spolupracuje s učiteľmi, ktorých vzdelávaním a výchovou prešli, a tými, ktorí budú žiaka vzdelávať a vychovávať v nasledujúcom období,</w:t>
      </w:r>
    </w:p>
    <w:p w:rsidR="00C845A1" w:rsidRDefault="00C845A1" w:rsidP="00C845A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zásadne nekritizuje a ani žiadnym iným spôsobom neznevažuje a nezľahčuje prácu iných učiteľov pred inými učiteľmi, žiakmi, ich rodičmi či zákonnými zástupcami a nepedagogickými zamestnancami,</w:t>
      </w:r>
    </w:p>
    <w:p w:rsidR="00C845A1" w:rsidRDefault="00C845A1" w:rsidP="00C845A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neprezrádza informácie o kolegoch získaných v priebehu profesijnej služby, pokiaľ to neslúži závažnému profesijnému účelu alebo to nevyžaduje legislatívny zákon a vedome nefalšuje tvrdenia o kolegoch a nerozširuje o nich nepravdivé a zlomyseľné poznámky,</w:t>
      </w:r>
    </w:p>
    <w:p w:rsidR="00C845A1" w:rsidRDefault="00C845A1" w:rsidP="003935E6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11A">
        <w:rPr>
          <w:rFonts w:ascii="Times New Roman" w:hAnsi="Times New Roman"/>
          <w:sz w:val="24"/>
          <w:szCs w:val="24"/>
        </w:rPr>
        <w:t>pestuje vzájomnú kolegialitu, profesionalitu, úctu, hrdosť na svoje poslanie a spolu s ostatnými učiteľmi sa vzájomne p</w:t>
      </w:r>
      <w:r w:rsidR="00E5211A" w:rsidRPr="00E5211A">
        <w:rPr>
          <w:rFonts w:ascii="Times New Roman" w:hAnsi="Times New Roman"/>
          <w:sz w:val="24"/>
          <w:szCs w:val="24"/>
        </w:rPr>
        <w:t>odporujú a navzájom si pomáhajú.</w:t>
      </w:r>
    </w:p>
    <w:p w:rsidR="00327E1A" w:rsidRPr="00E5211A" w:rsidRDefault="00327E1A" w:rsidP="00327E1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Pravidlá učiteľa vo vzťahu k svojmu povolaniu</w:t>
      </w: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Učiteľ: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projektuje si celoživotné vzdelávanie a uplatňuje nové prístupy vo výchove a vzdelávaní,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prispieva k tvorbe kvalitných medziľudských vzťahov a ich udržovaniu, vytvára atmosféru vzájomnej dôvery a úcty,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celoživotným vzorom pre žiaka,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svojím konaním a vystupovaním zvyšuje spoločenský status učiteľa,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rešpektuje prijaté pravidlá kultúry školy,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vyznáva a otvorene sa hlási k ideálom demokracie, mieru a slobody,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 svojom pôsobení vždy podáva pravdivé informácie tak, aby vždy mohli byť objektívne posúdené jeho kompetencie,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nezneužíva svoju profesiu uplatňovaním klientelizmu,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neprijíma dary a úplatky za účelom zmeny svojho konania,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zdrží sa akýchkoľvek nečestných a nedôstojných aktivít, ktoré by mohli poškodiť dobré meno školy a jej zriaďovateľa,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prichádza na vyučovacie hodiny včas, vyučovací proces využíva efektívne a v súlade s naplánovanou aktivitou, z vyučovacej hodiny predčasne neodchádza,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zodpovedne a načas si plní svoje pracovné povinnosti,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neustále dohliada na slušné správanie sa žiakov, upozorňuje ich na nevhodné správanie, dbá na dodržiavanie školského poriadku školy, sám sa správa slušne a úctivo, dodržiava spoločenský bontón a kódex učiteľa  SOŠ OaS Humenné,</w:t>
      </w:r>
    </w:p>
    <w:p w:rsidR="00C845A1" w:rsidRDefault="00C845A1" w:rsidP="00C845A1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rešpektuje záväzné nariadenia riaditeľa a zriaďovateľa školy.</w:t>
      </w:r>
    </w:p>
    <w:p w:rsidR="00C845A1" w:rsidRDefault="00C845A1" w:rsidP="00C84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C845A1" w:rsidRDefault="00C845A1" w:rsidP="00C8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</w:t>
      </w: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5A1" w:rsidRDefault="00C845A1" w:rsidP="00C845A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Etický kódex učiteľa SOŠ OaS Humenné je významným regulátorom riadenia kvality školy. Napomáha manažmentu školy a pedagogickým zamestnancom vymedziť dohodnuté hodnoty školy, ktoré sú základnou etickou normou i hodnotiacim kritériom riadiacej a pedagogickej činnosti. Predstavuje ideál, žiaduci stav etických priorít a vzťahov medzi ľuďmi v škole i vzťahov školy voči okoliu. </w:t>
      </w:r>
    </w:p>
    <w:p w:rsidR="00C845A1" w:rsidRDefault="00C845A1" w:rsidP="00C845A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Etický kódex učiteľa SOŠ OaS Humenné je odrazom humanistickej kultúry školy, prejavujúcej sa najmä v charaktere zodpovednosti a vzťahov vedenia, učiteľov, žiakov, rodičov.</w:t>
      </w:r>
    </w:p>
    <w:p w:rsidR="00C845A1" w:rsidRDefault="00C845A1" w:rsidP="00C845A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Nerešpektovanie a porušenie etického kódexu učiteľa SOŠ OaS Humenné sa pokladá za hrubé porušenie pracovnej disciplíny</w:t>
      </w:r>
      <w:r>
        <w:rPr>
          <w:rFonts w:ascii="Times New Roman" w:hAnsi="Times New Roman"/>
          <w:sz w:val="24"/>
          <w:szCs w:val="24"/>
        </w:rPr>
        <w:t xml:space="preserve"> a môže mať za následok okamžité rozviazanie pracovného pomeru.</w:t>
      </w:r>
    </w:p>
    <w:p w:rsidR="00C845A1" w:rsidRDefault="00C845A1" w:rsidP="00C845A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Zamestnávateľ je povinný oboznámiť s etickým kódexom učiteľa SOŠ OaS Humenné všetkých svojich pedagogických zamestnancov.</w:t>
      </w:r>
    </w:p>
    <w:p w:rsidR="00C845A1" w:rsidRDefault="00C845A1" w:rsidP="00C845A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Etický kódex učiteľa SOŠ OaS Humenné bude zverejnený na verejne prístupnom mieste v zborovni učiteľov a majstrov odbornej výchovy.</w:t>
      </w:r>
    </w:p>
    <w:p w:rsidR="00C845A1" w:rsidRPr="006212E7" w:rsidRDefault="00C845A1" w:rsidP="00C845A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Etický kódex učiteľa SOŠ OaS Humenné bol prerokovaný na  pedagogickej rade dňa </w:t>
      </w:r>
      <w:r w:rsidR="00E5211A" w:rsidRPr="006212E7">
        <w:rPr>
          <w:rFonts w:ascii="Times New Roman" w:hAnsi="Times New Roman"/>
          <w:sz w:val="24"/>
          <w:szCs w:val="24"/>
        </w:rPr>
        <w:t>2</w:t>
      </w:r>
      <w:r w:rsidR="00327E1A">
        <w:rPr>
          <w:rFonts w:ascii="Times New Roman" w:hAnsi="Times New Roman"/>
          <w:sz w:val="24"/>
          <w:szCs w:val="24"/>
        </w:rPr>
        <w:t>3</w:t>
      </w:r>
      <w:r w:rsidRPr="006212E7">
        <w:rPr>
          <w:rFonts w:ascii="Times New Roman" w:hAnsi="Times New Roman"/>
          <w:sz w:val="24"/>
          <w:szCs w:val="24"/>
        </w:rPr>
        <w:t>. augusta 202</w:t>
      </w:r>
      <w:r w:rsidR="00327E1A">
        <w:rPr>
          <w:rFonts w:ascii="Times New Roman" w:hAnsi="Times New Roman"/>
          <w:sz w:val="24"/>
          <w:szCs w:val="24"/>
        </w:rPr>
        <w:t>3</w:t>
      </w:r>
      <w:r w:rsidRPr="006212E7">
        <w:rPr>
          <w:rFonts w:ascii="Times New Roman" w:hAnsi="Times New Roman"/>
          <w:sz w:val="24"/>
          <w:szCs w:val="24"/>
        </w:rPr>
        <w:t>.</w:t>
      </w:r>
    </w:p>
    <w:p w:rsidR="00C845A1" w:rsidRDefault="00C845A1" w:rsidP="00C845A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etický kódex učiteľa SOŠ OaS Humenné nadobúda účinnosť</w:t>
      </w:r>
      <w:r w:rsidR="00E52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septembra 202</w:t>
      </w:r>
      <w:r w:rsidR="00327E1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C845A1" w:rsidRDefault="00C845A1" w:rsidP="00C845A1">
      <w:pPr>
        <w:pStyle w:val="Zkladntext"/>
        <w:ind w:right="397"/>
        <w:rPr>
          <w:szCs w:val="24"/>
        </w:rPr>
      </w:pPr>
    </w:p>
    <w:p w:rsidR="00C845A1" w:rsidRDefault="00C845A1" w:rsidP="00C845A1">
      <w:pPr>
        <w:pStyle w:val="Zkladntext"/>
        <w:ind w:right="397"/>
        <w:rPr>
          <w:szCs w:val="24"/>
        </w:rPr>
      </w:pPr>
    </w:p>
    <w:p w:rsidR="00C845A1" w:rsidRDefault="00C845A1" w:rsidP="00C84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A1" w:rsidRDefault="00327E1A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.........................................</w:t>
      </w: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Vladislav Quecke                                                                 RNDr. Oľga Skysľaková</w:t>
      </w:r>
    </w:p>
    <w:p w:rsidR="00C845A1" w:rsidRDefault="00C845A1" w:rsidP="00C84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predseda ZO OZ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riaditeľka školy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0167" w:rsidRDefault="00C845A1" w:rsidP="00232C6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32C6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5211A" w:rsidRDefault="00E5211A" w:rsidP="00950167">
      <w:pPr>
        <w:pStyle w:val="Nzov"/>
        <w:tabs>
          <w:tab w:val="left" w:pos="1215"/>
          <w:tab w:val="center" w:pos="4535"/>
        </w:tabs>
        <w:spacing w:line="360" w:lineRule="auto"/>
        <w:rPr>
          <w:b w:val="0"/>
          <w:u w:val="single"/>
        </w:rPr>
      </w:pPr>
    </w:p>
    <w:p w:rsidR="00E5211A" w:rsidRDefault="00E5211A" w:rsidP="00950167">
      <w:pPr>
        <w:pStyle w:val="Nzov"/>
        <w:tabs>
          <w:tab w:val="left" w:pos="1215"/>
          <w:tab w:val="center" w:pos="4535"/>
        </w:tabs>
        <w:spacing w:line="360" w:lineRule="auto"/>
        <w:rPr>
          <w:b w:val="0"/>
          <w:u w:val="single"/>
        </w:rPr>
      </w:pPr>
    </w:p>
    <w:p w:rsidR="00AB47C1" w:rsidRDefault="00AB47C1" w:rsidP="00AB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theme="minorHAnsi"/>
          <w:b/>
          <w:sz w:val="28"/>
          <w:szCs w:val="20"/>
        </w:rPr>
      </w:pPr>
      <w:bookmarkStart w:id="0" w:name="_Hlk78370693"/>
      <w:bookmarkStart w:id="1" w:name="_GoBack"/>
      <w:bookmarkEnd w:id="1"/>
    </w:p>
    <w:p w:rsidR="00AB47C1" w:rsidRDefault="00AB47C1" w:rsidP="00AB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theme="minorHAnsi"/>
          <w:b/>
          <w:sz w:val="28"/>
          <w:szCs w:val="20"/>
        </w:rPr>
      </w:pPr>
    </w:p>
    <w:p w:rsidR="00AB47C1" w:rsidRDefault="00AB47C1" w:rsidP="00AB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theme="minorHAnsi"/>
          <w:b/>
          <w:sz w:val="28"/>
          <w:szCs w:val="20"/>
        </w:rPr>
      </w:pPr>
    </w:p>
    <w:p w:rsidR="00AB47C1" w:rsidRDefault="00AB47C1" w:rsidP="00AB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theme="minorHAnsi"/>
          <w:b/>
          <w:sz w:val="28"/>
          <w:szCs w:val="20"/>
        </w:rPr>
      </w:pPr>
    </w:p>
    <w:p w:rsidR="00AB47C1" w:rsidRDefault="00AB47C1" w:rsidP="00AB4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b/>
          <w:sz w:val="28"/>
          <w:szCs w:val="20"/>
        </w:rPr>
      </w:pPr>
    </w:p>
    <w:bookmarkEnd w:id="0"/>
    <w:p w:rsidR="00AB47C1" w:rsidRDefault="00AB47C1" w:rsidP="00AB47C1">
      <w:pPr>
        <w:rPr>
          <w:b/>
          <w:sz w:val="32"/>
        </w:rPr>
      </w:pPr>
    </w:p>
    <w:p w:rsidR="00AB47C1" w:rsidRDefault="00AB47C1" w:rsidP="00AB47C1">
      <w:pPr>
        <w:rPr>
          <w:b/>
          <w:sz w:val="32"/>
        </w:rPr>
      </w:pPr>
    </w:p>
    <w:p w:rsidR="00AB47C1" w:rsidRDefault="00AB47C1" w:rsidP="00AB47C1">
      <w:pPr>
        <w:rPr>
          <w:b/>
          <w:sz w:val="32"/>
        </w:rPr>
      </w:pPr>
    </w:p>
    <w:p w:rsidR="00AB47C1" w:rsidRDefault="00AB47C1" w:rsidP="00AB47C1">
      <w:pPr>
        <w:rPr>
          <w:b/>
          <w:sz w:val="32"/>
        </w:rPr>
      </w:pPr>
    </w:p>
    <w:p w:rsidR="00AB47C1" w:rsidRDefault="00AB47C1" w:rsidP="00AB47C1">
      <w:pPr>
        <w:rPr>
          <w:b/>
          <w:sz w:val="32"/>
        </w:rPr>
      </w:pPr>
    </w:p>
    <w:p w:rsidR="00AB47C1" w:rsidRDefault="00AB47C1" w:rsidP="00AB47C1">
      <w:pPr>
        <w:rPr>
          <w:b/>
          <w:sz w:val="32"/>
        </w:rPr>
      </w:pPr>
    </w:p>
    <w:p w:rsidR="00AB47C1" w:rsidRDefault="00AB47C1" w:rsidP="00AB47C1">
      <w:pPr>
        <w:rPr>
          <w:b/>
          <w:sz w:val="32"/>
        </w:rPr>
      </w:pPr>
    </w:p>
    <w:p w:rsidR="00AB47C1" w:rsidRDefault="00AB47C1" w:rsidP="00AB47C1">
      <w:pPr>
        <w:rPr>
          <w:b/>
          <w:sz w:val="32"/>
        </w:rPr>
      </w:pPr>
    </w:p>
    <w:p w:rsidR="00AB47C1" w:rsidRDefault="00AB47C1" w:rsidP="00AB47C1">
      <w:pPr>
        <w:rPr>
          <w:b/>
          <w:sz w:val="32"/>
        </w:rPr>
      </w:pPr>
    </w:p>
    <w:p w:rsidR="00AB47C1" w:rsidRDefault="00AB47C1" w:rsidP="00AB47C1">
      <w:pPr>
        <w:rPr>
          <w:b/>
          <w:sz w:val="32"/>
        </w:rPr>
      </w:pPr>
    </w:p>
    <w:p w:rsidR="00AB47C1" w:rsidRDefault="00AB47C1" w:rsidP="00AB47C1">
      <w:pPr>
        <w:rPr>
          <w:b/>
          <w:sz w:val="32"/>
        </w:rPr>
      </w:pPr>
    </w:p>
    <w:p w:rsidR="00AB47C1" w:rsidRDefault="00AB47C1" w:rsidP="00AB47C1">
      <w:pPr>
        <w:rPr>
          <w:b/>
          <w:sz w:val="32"/>
        </w:rPr>
      </w:pPr>
    </w:p>
    <w:p w:rsidR="00AB47C1" w:rsidRDefault="00AB47C1" w:rsidP="00AB47C1">
      <w:pPr>
        <w:rPr>
          <w:b/>
          <w:sz w:val="32"/>
        </w:rPr>
      </w:pPr>
    </w:p>
    <w:p w:rsidR="00AB47C1" w:rsidRDefault="00AB47C1" w:rsidP="00AB47C1">
      <w:pPr>
        <w:rPr>
          <w:b/>
          <w:sz w:val="32"/>
        </w:rPr>
      </w:pPr>
    </w:p>
    <w:p w:rsidR="00AB47C1" w:rsidRDefault="00AB47C1" w:rsidP="00AB47C1">
      <w:pPr>
        <w:rPr>
          <w:b/>
          <w:sz w:val="32"/>
        </w:rPr>
      </w:pPr>
    </w:p>
    <w:sectPr w:rsidR="00AB47C1" w:rsidSect="00327E1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BC" w:rsidRDefault="005934BC" w:rsidP="00AB47C1">
      <w:pPr>
        <w:spacing w:after="0" w:line="240" w:lineRule="auto"/>
      </w:pPr>
      <w:r>
        <w:separator/>
      </w:r>
    </w:p>
  </w:endnote>
  <w:endnote w:type="continuationSeparator" w:id="0">
    <w:p w:rsidR="005934BC" w:rsidRDefault="005934BC" w:rsidP="00AB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BC" w:rsidRDefault="005934BC" w:rsidP="00AB47C1">
      <w:pPr>
        <w:spacing w:after="0" w:line="240" w:lineRule="auto"/>
      </w:pPr>
      <w:r>
        <w:separator/>
      </w:r>
    </w:p>
  </w:footnote>
  <w:footnote w:type="continuationSeparator" w:id="0">
    <w:p w:rsidR="005934BC" w:rsidRDefault="005934BC" w:rsidP="00AB4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75B"/>
    <w:multiLevelType w:val="hybridMultilevel"/>
    <w:tmpl w:val="8356FFD6"/>
    <w:lvl w:ilvl="0" w:tplc="65F86120">
      <w:start w:val="1"/>
      <w:numFmt w:val="decimal"/>
      <w:lvlText w:val="%1."/>
      <w:lvlJc w:val="left"/>
      <w:pPr>
        <w:ind w:left="12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5" w:hanging="360"/>
      </w:pPr>
    </w:lvl>
    <w:lvl w:ilvl="2" w:tplc="041B001B" w:tentative="1">
      <w:start w:val="1"/>
      <w:numFmt w:val="lowerRoman"/>
      <w:lvlText w:val="%3."/>
      <w:lvlJc w:val="right"/>
      <w:pPr>
        <w:ind w:left="2675" w:hanging="180"/>
      </w:pPr>
    </w:lvl>
    <w:lvl w:ilvl="3" w:tplc="041B000F" w:tentative="1">
      <w:start w:val="1"/>
      <w:numFmt w:val="decimal"/>
      <w:lvlText w:val="%4."/>
      <w:lvlJc w:val="left"/>
      <w:pPr>
        <w:ind w:left="3395" w:hanging="360"/>
      </w:pPr>
    </w:lvl>
    <w:lvl w:ilvl="4" w:tplc="041B0019" w:tentative="1">
      <w:start w:val="1"/>
      <w:numFmt w:val="lowerLetter"/>
      <w:lvlText w:val="%5."/>
      <w:lvlJc w:val="left"/>
      <w:pPr>
        <w:ind w:left="4115" w:hanging="360"/>
      </w:pPr>
    </w:lvl>
    <w:lvl w:ilvl="5" w:tplc="041B001B" w:tentative="1">
      <w:start w:val="1"/>
      <w:numFmt w:val="lowerRoman"/>
      <w:lvlText w:val="%6."/>
      <w:lvlJc w:val="right"/>
      <w:pPr>
        <w:ind w:left="4835" w:hanging="180"/>
      </w:pPr>
    </w:lvl>
    <w:lvl w:ilvl="6" w:tplc="041B000F" w:tentative="1">
      <w:start w:val="1"/>
      <w:numFmt w:val="decimal"/>
      <w:lvlText w:val="%7."/>
      <w:lvlJc w:val="left"/>
      <w:pPr>
        <w:ind w:left="5555" w:hanging="360"/>
      </w:pPr>
    </w:lvl>
    <w:lvl w:ilvl="7" w:tplc="041B0019" w:tentative="1">
      <w:start w:val="1"/>
      <w:numFmt w:val="lowerLetter"/>
      <w:lvlText w:val="%8."/>
      <w:lvlJc w:val="left"/>
      <w:pPr>
        <w:ind w:left="6275" w:hanging="360"/>
      </w:pPr>
    </w:lvl>
    <w:lvl w:ilvl="8" w:tplc="041B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5415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6832AA7"/>
    <w:multiLevelType w:val="hybridMultilevel"/>
    <w:tmpl w:val="83DAE2D6"/>
    <w:lvl w:ilvl="0" w:tplc="66BC9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03F29"/>
    <w:multiLevelType w:val="hybridMultilevel"/>
    <w:tmpl w:val="E9BEBEF2"/>
    <w:lvl w:ilvl="0" w:tplc="C1EE74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41E11EDF"/>
    <w:multiLevelType w:val="hybridMultilevel"/>
    <w:tmpl w:val="65FE40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96EC6"/>
    <w:multiLevelType w:val="hybridMultilevel"/>
    <w:tmpl w:val="FE2EF950"/>
    <w:lvl w:ilvl="0" w:tplc="3336FF6A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2618A88E">
      <w:numFmt w:val="bullet"/>
      <w:lvlText w:val="•"/>
      <w:lvlJc w:val="left"/>
      <w:pPr>
        <w:ind w:left="1786" w:hanging="360"/>
      </w:pPr>
      <w:rPr>
        <w:rFonts w:hint="default"/>
        <w:lang w:val="sk-SK" w:eastAsia="en-US" w:bidi="ar-SA"/>
      </w:rPr>
    </w:lvl>
    <w:lvl w:ilvl="2" w:tplc="DE8AE3EA">
      <w:numFmt w:val="bullet"/>
      <w:lvlText w:val="•"/>
      <w:lvlJc w:val="left"/>
      <w:pPr>
        <w:ind w:left="2633" w:hanging="360"/>
      </w:pPr>
      <w:rPr>
        <w:rFonts w:hint="default"/>
        <w:lang w:val="sk-SK" w:eastAsia="en-US" w:bidi="ar-SA"/>
      </w:rPr>
    </w:lvl>
    <w:lvl w:ilvl="3" w:tplc="2F509BCC">
      <w:numFmt w:val="bullet"/>
      <w:lvlText w:val="•"/>
      <w:lvlJc w:val="left"/>
      <w:pPr>
        <w:ind w:left="3479" w:hanging="360"/>
      </w:pPr>
      <w:rPr>
        <w:rFonts w:hint="default"/>
        <w:lang w:val="sk-SK" w:eastAsia="en-US" w:bidi="ar-SA"/>
      </w:rPr>
    </w:lvl>
    <w:lvl w:ilvl="4" w:tplc="783AA908">
      <w:numFmt w:val="bullet"/>
      <w:lvlText w:val="•"/>
      <w:lvlJc w:val="left"/>
      <w:pPr>
        <w:ind w:left="4326" w:hanging="360"/>
      </w:pPr>
      <w:rPr>
        <w:rFonts w:hint="default"/>
        <w:lang w:val="sk-SK" w:eastAsia="en-US" w:bidi="ar-SA"/>
      </w:rPr>
    </w:lvl>
    <w:lvl w:ilvl="5" w:tplc="4B8A4262">
      <w:numFmt w:val="bullet"/>
      <w:lvlText w:val="•"/>
      <w:lvlJc w:val="left"/>
      <w:pPr>
        <w:ind w:left="5173" w:hanging="360"/>
      </w:pPr>
      <w:rPr>
        <w:rFonts w:hint="default"/>
        <w:lang w:val="sk-SK" w:eastAsia="en-US" w:bidi="ar-SA"/>
      </w:rPr>
    </w:lvl>
    <w:lvl w:ilvl="6" w:tplc="18CE1C56">
      <w:numFmt w:val="bullet"/>
      <w:lvlText w:val="•"/>
      <w:lvlJc w:val="left"/>
      <w:pPr>
        <w:ind w:left="6019" w:hanging="360"/>
      </w:pPr>
      <w:rPr>
        <w:rFonts w:hint="default"/>
        <w:lang w:val="sk-SK" w:eastAsia="en-US" w:bidi="ar-SA"/>
      </w:rPr>
    </w:lvl>
    <w:lvl w:ilvl="7" w:tplc="642E9F0C">
      <w:numFmt w:val="bullet"/>
      <w:lvlText w:val="•"/>
      <w:lvlJc w:val="left"/>
      <w:pPr>
        <w:ind w:left="6866" w:hanging="360"/>
      </w:pPr>
      <w:rPr>
        <w:rFonts w:hint="default"/>
        <w:lang w:val="sk-SK" w:eastAsia="en-US" w:bidi="ar-SA"/>
      </w:rPr>
    </w:lvl>
    <w:lvl w:ilvl="8" w:tplc="F7426A7A">
      <w:numFmt w:val="bullet"/>
      <w:lvlText w:val="•"/>
      <w:lvlJc w:val="left"/>
      <w:pPr>
        <w:ind w:left="7713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70B353DD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1436C14"/>
    <w:multiLevelType w:val="hybridMultilevel"/>
    <w:tmpl w:val="E6DC43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70B86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51A3AEB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81"/>
    <w:rsid w:val="00232C68"/>
    <w:rsid w:val="00327E1A"/>
    <w:rsid w:val="00474D0C"/>
    <w:rsid w:val="00486A76"/>
    <w:rsid w:val="00542447"/>
    <w:rsid w:val="005934BC"/>
    <w:rsid w:val="0060630A"/>
    <w:rsid w:val="006212E7"/>
    <w:rsid w:val="007B6281"/>
    <w:rsid w:val="007D0289"/>
    <w:rsid w:val="009045FA"/>
    <w:rsid w:val="00950167"/>
    <w:rsid w:val="009C31DD"/>
    <w:rsid w:val="00A2282D"/>
    <w:rsid w:val="00AB47C1"/>
    <w:rsid w:val="00BB1CA2"/>
    <w:rsid w:val="00BF5BFC"/>
    <w:rsid w:val="00C20581"/>
    <w:rsid w:val="00C845A1"/>
    <w:rsid w:val="00E5211A"/>
    <w:rsid w:val="00EF5C81"/>
    <w:rsid w:val="00F52A93"/>
    <w:rsid w:val="00F6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C999"/>
  <w15:chartTrackingRefBased/>
  <w15:docId w15:val="{AA7422F7-FCAA-494F-8C9F-D7B47878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45A1"/>
    <w:pPr>
      <w:spacing w:after="200" w:line="276" w:lineRule="auto"/>
    </w:pPr>
  </w:style>
  <w:style w:type="paragraph" w:styleId="Nadpis1">
    <w:name w:val="heading 1"/>
    <w:next w:val="Normlny"/>
    <w:link w:val="Nadpis1Char"/>
    <w:uiPriority w:val="9"/>
    <w:qFormat/>
    <w:rsid w:val="00F63868"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  <w:lang w:val="en-US"/>
    </w:rPr>
  </w:style>
  <w:style w:type="paragraph" w:styleId="Nadpis2">
    <w:name w:val="heading 2"/>
    <w:next w:val="Normlny"/>
    <w:link w:val="Nadpis2Char"/>
    <w:uiPriority w:val="9"/>
    <w:unhideWhenUsed/>
    <w:qFormat/>
    <w:rsid w:val="00F63868"/>
    <w:pPr>
      <w:keepNext/>
      <w:keepLines/>
      <w:spacing w:after="142"/>
      <w:outlineLvl w:val="1"/>
    </w:pPr>
    <w:rPr>
      <w:rFonts w:ascii="Calibri" w:eastAsia="Calibri" w:hAnsi="Calibri" w:cs="Calibri"/>
      <w:color w:val="000000"/>
      <w:sz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F52A9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C845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45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C845A1"/>
    <w:pPr>
      <w:ind w:left="720"/>
      <w:contextualSpacing/>
    </w:pPr>
    <w:rPr>
      <w:rFonts w:eastAsia="Times New Roman" w:cs="Times New Roman"/>
    </w:rPr>
  </w:style>
  <w:style w:type="paragraph" w:styleId="Nzov">
    <w:name w:val="Title"/>
    <w:basedOn w:val="Normlny"/>
    <w:link w:val="NzovChar"/>
    <w:qFormat/>
    <w:rsid w:val="009501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501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5016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50167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AB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47C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B47C1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F63868"/>
    <w:rPr>
      <w:rFonts w:ascii="Calibri" w:eastAsia="Calibri" w:hAnsi="Calibri" w:cs="Calibri"/>
      <w:b/>
      <w:color w:val="000000"/>
      <w:sz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F63868"/>
    <w:rPr>
      <w:rFonts w:ascii="Calibri" w:eastAsia="Calibri" w:hAnsi="Calibri" w:cs="Calibri"/>
      <w:color w:val="000000"/>
      <w:sz w:val="24"/>
      <w:lang w:val="en-US"/>
    </w:rPr>
  </w:style>
  <w:style w:type="table" w:customStyle="1" w:styleId="TableGrid">
    <w:name w:val="TableGrid"/>
    <w:rsid w:val="00F6386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2022-03-23T10:17:00Z</dcterms:created>
  <dcterms:modified xsi:type="dcterms:W3CDTF">2023-12-14T08:27:00Z</dcterms:modified>
</cp:coreProperties>
</file>